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93A" w:rsidRDefault="00D0593A"/>
    <w:p w:rsidR="00B562FA" w:rsidRDefault="00B562FA"/>
    <w:p w:rsidR="00B562FA" w:rsidRDefault="00B562FA"/>
    <w:p w:rsidR="001855A3" w:rsidRDefault="00B562FA">
      <w:pPr>
        <w:rPr>
          <w:b/>
          <w:sz w:val="28"/>
          <w:szCs w:val="28"/>
        </w:rPr>
      </w:pPr>
      <w:r w:rsidRPr="00B562FA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   </w:t>
      </w:r>
    </w:p>
    <w:p w:rsidR="001855A3" w:rsidRDefault="001855A3">
      <w:pPr>
        <w:rPr>
          <w:b/>
          <w:sz w:val="28"/>
          <w:szCs w:val="28"/>
        </w:rPr>
      </w:pPr>
    </w:p>
    <w:p w:rsidR="001855A3" w:rsidRDefault="001855A3">
      <w:pPr>
        <w:rPr>
          <w:b/>
          <w:sz w:val="28"/>
          <w:szCs w:val="28"/>
        </w:rPr>
      </w:pPr>
    </w:p>
    <w:p w:rsidR="001855A3" w:rsidRDefault="001855A3">
      <w:pPr>
        <w:rPr>
          <w:b/>
          <w:sz w:val="28"/>
          <w:szCs w:val="28"/>
        </w:rPr>
      </w:pPr>
    </w:p>
    <w:p w:rsidR="001855A3" w:rsidRDefault="001855A3">
      <w:pPr>
        <w:rPr>
          <w:b/>
          <w:sz w:val="28"/>
          <w:szCs w:val="28"/>
        </w:rPr>
      </w:pPr>
    </w:p>
    <w:p w:rsidR="00B562FA" w:rsidRDefault="001855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B562FA" w:rsidRPr="00B562FA">
        <w:rPr>
          <w:b/>
          <w:sz w:val="28"/>
          <w:szCs w:val="28"/>
        </w:rPr>
        <w:t xml:space="preserve"> Сравнительный анализ</w:t>
      </w:r>
    </w:p>
    <w:p w:rsidR="00B562FA" w:rsidRPr="00B562FA" w:rsidRDefault="00B562FA" w:rsidP="00B562FA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B562FA">
        <w:rPr>
          <w:b/>
          <w:sz w:val="28"/>
          <w:szCs w:val="28"/>
        </w:rPr>
        <w:t xml:space="preserve">тематического плана </w:t>
      </w:r>
    </w:p>
    <w:p w:rsidR="00B562FA" w:rsidRPr="00B562FA" w:rsidRDefault="00B562FA">
      <w:pPr>
        <w:rPr>
          <w:b/>
          <w:sz w:val="28"/>
          <w:szCs w:val="28"/>
        </w:rPr>
      </w:pPr>
      <w:proofErr w:type="gramStart"/>
      <w:r w:rsidRPr="00B562FA">
        <w:rPr>
          <w:b/>
          <w:sz w:val="28"/>
          <w:szCs w:val="28"/>
        </w:rPr>
        <w:t>Примерной  рабочей</w:t>
      </w:r>
      <w:proofErr w:type="gramEnd"/>
      <w:r w:rsidRPr="00B562FA">
        <w:rPr>
          <w:b/>
          <w:sz w:val="28"/>
          <w:szCs w:val="28"/>
        </w:rPr>
        <w:t xml:space="preserve"> пр</w:t>
      </w:r>
      <w:r w:rsidR="00A56EB7">
        <w:rPr>
          <w:b/>
          <w:sz w:val="28"/>
          <w:szCs w:val="28"/>
        </w:rPr>
        <w:t>ограммы</w:t>
      </w:r>
      <w:r w:rsidRPr="00B562FA">
        <w:rPr>
          <w:b/>
          <w:sz w:val="28"/>
          <w:szCs w:val="28"/>
        </w:rPr>
        <w:t xml:space="preserve"> начального обучения- ФГОС 3 поколения</w:t>
      </w:r>
    </w:p>
    <w:p w:rsidR="00B562FA" w:rsidRPr="00B562FA" w:rsidRDefault="00B562FA" w:rsidP="00B562FA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 w:rsidRPr="00B562FA">
        <w:rPr>
          <w:b/>
          <w:sz w:val="28"/>
          <w:szCs w:val="28"/>
        </w:rPr>
        <w:t xml:space="preserve">С тематическим планом </w:t>
      </w:r>
      <w:bookmarkStart w:id="0" w:name="_GoBack"/>
      <w:bookmarkEnd w:id="0"/>
    </w:p>
    <w:p w:rsidR="00B562FA" w:rsidRDefault="00B562FA">
      <w:pPr>
        <w:rPr>
          <w:b/>
          <w:sz w:val="28"/>
          <w:szCs w:val="28"/>
        </w:rPr>
      </w:pPr>
      <w:r w:rsidRPr="00B562FA">
        <w:rPr>
          <w:b/>
          <w:sz w:val="28"/>
          <w:szCs w:val="28"/>
        </w:rPr>
        <w:t xml:space="preserve">УМК «Перспектива»-  ФГОС 2 </w:t>
      </w:r>
      <w:proofErr w:type="gramStart"/>
      <w:r w:rsidRPr="00B562FA">
        <w:rPr>
          <w:b/>
          <w:sz w:val="28"/>
          <w:szCs w:val="28"/>
        </w:rPr>
        <w:t>поколения</w:t>
      </w:r>
      <w:r w:rsidR="001855A3">
        <w:rPr>
          <w:b/>
          <w:sz w:val="28"/>
          <w:szCs w:val="28"/>
        </w:rPr>
        <w:t xml:space="preserve">  2</w:t>
      </w:r>
      <w:proofErr w:type="gramEnd"/>
      <w:r w:rsidR="001855A3">
        <w:rPr>
          <w:b/>
          <w:sz w:val="28"/>
          <w:szCs w:val="28"/>
        </w:rPr>
        <w:t>класс</w:t>
      </w:r>
    </w:p>
    <w:p w:rsidR="001855A3" w:rsidRDefault="001855A3">
      <w:pPr>
        <w:rPr>
          <w:b/>
          <w:sz w:val="28"/>
          <w:szCs w:val="28"/>
        </w:rPr>
      </w:pPr>
    </w:p>
    <w:p w:rsidR="001855A3" w:rsidRPr="00B562FA" w:rsidRDefault="001855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Работу выполнила </w:t>
      </w:r>
      <w:proofErr w:type="spellStart"/>
      <w:r>
        <w:rPr>
          <w:b/>
          <w:sz w:val="28"/>
          <w:szCs w:val="28"/>
        </w:rPr>
        <w:t>Ротанкова</w:t>
      </w:r>
      <w:proofErr w:type="spellEnd"/>
      <w:r>
        <w:rPr>
          <w:b/>
          <w:sz w:val="28"/>
          <w:szCs w:val="28"/>
        </w:rPr>
        <w:t xml:space="preserve"> Е.И.</w:t>
      </w:r>
    </w:p>
    <w:tbl>
      <w:tblPr>
        <w:tblStyle w:val="a4"/>
        <w:tblpPr w:leftFromText="180" w:rightFromText="180" w:vertAnchor="page" w:horzAnchor="margin" w:tblpY="2392"/>
        <w:tblW w:w="9492" w:type="dxa"/>
        <w:tblInd w:w="0" w:type="dxa"/>
        <w:tblLook w:val="04A0" w:firstRow="1" w:lastRow="0" w:firstColumn="1" w:lastColumn="0" w:noHBand="0" w:noVBand="1"/>
      </w:tblPr>
      <w:tblGrid>
        <w:gridCol w:w="4787"/>
        <w:gridCol w:w="8"/>
        <w:gridCol w:w="4697"/>
      </w:tblGrid>
      <w:tr w:rsidR="00B562FA" w:rsidTr="00B562FA">
        <w:trPr>
          <w:trHeight w:val="547"/>
        </w:trPr>
        <w:tc>
          <w:tcPr>
            <w:tcW w:w="9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</w:tc>
      </w:tr>
      <w:tr w:rsidR="00B562FA" w:rsidTr="00B562FA">
        <w:trPr>
          <w:trHeight w:val="547"/>
        </w:trPr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ФГОС 2</w:t>
            </w:r>
          </w:p>
        </w:tc>
        <w:tc>
          <w:tcPr>
            <w:tcW w:w="4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ФГОС 3</w:t>
            </w:r>
          </w:p>
        </w:tc>
      </w:tr>
      <w:tr w:rsidR="00B562FA" w:rsidTr="00B562FA">
        <w:tc>
          <w:tcPr>
            <w:tcW w:w="4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Планируемые предметные результаты, приводятся в двух блоках к каждому разделу учебной программы.</w:t>
            </w:r>
          </w:p>
          <w:p w:rsidR="00B562FA" w:rsidRDefault="00B562FA" w:rsidP="0059282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Первый блок «Выпускник научится».</w:t>
            </w:r>
          </w:p>
          <w:p w:rsidR="00B562FA" w:rsidRDefault="00B562FA" w:rsidP="0059282C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«Выпускник получит возможность научиться»</w:t>
            </w:r>
          </w:p>
          <w:p w:rsidR="00B562FA" w:rsidRDefault="00B562FA" w:rsidP="0059282C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дифференциация требований к подготовке обучающихся.</w:t>
            </w:r>
          </w:p>
          <w:p w:rsidR="00B562FA" w:rsidRDefault="00B562FA" w:rsidP="0059282C">
            <w:pPr>
              <w:pStyle w:val="a3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1Познавательные универсальные учебные действия</w:t>
            </w:r>
          </w:p>
          <w:p w:rsidR="00B562FA" w:rsidRDefault="00B562FA" w:rsidP="0059282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Базовые логические действия</w:t>
            </w:r>
          </w:p>
          <w:p w:rsidR="00B562FA" w:rsidRDefault="00B562FA" w:rsidP="0059282C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(сравнивать, устанавливать основания, определять признак, находить закономерность, ориентироваться в понятиях)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Освоение на пропедевтическом уровне.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 Базовые исследовательские действия</w:t>
            </w:r>
          </w:p>
          <w:p w:rsidR="00B562FA" w:rsidRDefault="00B562FA" w:rsidP="0059282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Проводить наблюдение</w:t>
            </w:r>
          </w:p>
          <w:p w:rsidR="00B562FA" w:rsidRDefault="00B562FA" w:rsidP="0059282C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Формулировать выводы и предлагать доказательства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 Самоконтроль.(причины и коррекция)</w:t>
            </w:r>
          </w:p>
        </w:tc>
      </w:tr>
      <w:tr w:rsidR="00B562FA" w:rsidTr="00B562FA">
        <w:tc>
          <w:tcPr>
            <w:tcW w:w="9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В плане распределения часов по темам:</w:t>
            </w:r>
          </w:p>
        </w:tc>
      </w:tr>
      <w:tr w:rsidR="00B562FA" w:rsidTr="00B562FA">
        <w:tc>
          <w:tcPr>
            <w:tcW w:w="4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Общие сведения о языке: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Мир общения: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20ч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Слово, предложение, текст,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устная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письменная речь)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Общие сведения о языке: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сведе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pacing w:val="-3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языке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>
              <w:rPr>
                <w:rFonts w:ascii="Times New Roman" w:hAnsi="Times New Roman" w:cs="Times New Roman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position w:val="4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pacing w:val="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далее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продолжается</w:t>
            </w:r>
            <w:r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изучение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всех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разделах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курса)</w:t>
            </w:r>
          </w:p>
        </w:tc>
      </w:tr>
      <w:tr w:rsidR="00B562FA" w:rsidTr="00B562FA">
        <w:tc>
          <w:tcPr>
            <w:tcW w:w="4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62FA" w:rsidTr="00B562FA">
        <w:tc>
          <w:tcPr>
            <w:tcW w:w="4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2.Фонетика и графика и орфоэпия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65ч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2.Фонетика и графика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значительно сокращен учебный  материал и перенесен в другой раздел) 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Орфоэпия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продолжается</w:t>
            </w:r>
            <w:proofErr w:type="gramEnd"/>
            <w:r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изучение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всех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разделах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курса)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562FA" w:rsidTr="00B562FA">
        <w:tc>
          <w:tcPr>
            <w:tcW w:w="4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Лексика 20ч 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Лексика 10 ч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Убрали фразеологизмы</w:t>
            </w:r>
          </w:p>
        </w:tc>
      </w:tr>
      <w:tr w:rsidR="00B562FA" w:rsidTr="00B562FA">
        <w:tc>
          <w:tcPr>
            <w:tcW w:w="4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Морфология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32ч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Морфология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19ч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62FA" w:rsidTr="00B562FA">
        <w:tc>
          <w:tcPr>
            <w:tcW w:w="4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Орфография и пунктуация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65ч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Орфография и пунктуация</w:t>
            </w:r>
          </w:p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50ч.</w:t>
            </w:r>
          </w:p>
        </w:tc>
      </w:tr>
      <w:tr w:rsidR="00B562FA" w:rsidTr="00B562FA">
        <w:tc>
          <w:tcPr>
            <w:tcW w:w="4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Развитие речи 13ч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Развитие речи 30ч</w:t>
            </w:r>
          </w:p>
        </w:tc>
      </w:tr>
      <w:tr w:rsidR="00B562FA" w:rsidTr="00B562FA">
        <w:tc>
          <w:tcPr>
            <w:tcW w:w="4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 138ч    Резерв 32ч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2FA" w:rsidRDefault="00B562FA" w:rsidP="005928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 164ч      Резерв:6 ч.</w:t>
            </w:r>
          </w:p>
        </w:tc>
      </w:tr>
    </w:tbl>
    <w:p w:rsidR="00B562FA" w:rsidRDefault="00B562FA" w:rsidP="00B562FA">
      <w:pPr>
        <w:shd w:val="clear" w:color="auto" w:fill="FFFFFF"/>
        <w:spacing w:after="255" w:line="270" w:lineRule="atLeast"/>
        <w:rPr>
          <w:rFonts w:ascii="Arial" w:eastAsia="Times New Roman" w:hAnsi="Arial" w:cs="Arial"/>
          <w:b/>
          <w:color w:val="333333"/>
          <w:sz w:val="23"/>
          <w:szCs w:val="23"/>
          <w:lang w:eastAsia="ru-RU"/>
        </w:rPr>
      </w:pPr>
    </w:p>
    <w:tbl>
      <w:tblPr>
        <w:tblpPr w:leftFromText="180" w:rightFromText="180" w:bottomFromText="160" w:vertAnchor="text" w:tblpX="9901" w:tblpY="-140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5"/>
      </w:tblGrid>
      <w:tr w:rsidR="00B562FA" w:rsidTr="00B562FA">
        <w:trPr>
          <w:trHeight w:val="270"/>
        </w:trPr>
        <w:tc>
          <w:tcPr>
            <w:tcW w:w="2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2FA" w:rsidRDefault="00B562FA" w:rsidP="0059282C">
            <w:pPr>
              <w:spacing w:after="255" w:line="270" w:lineRule="atLeast"/>
              <w:rPr>
                <w:rFonts w:ascii="Arial" w:eastAsia="Times New Roman" w:hAnsi="Arial" w:cs="Arial"/>
                <w:b/>
                <w:color w:val="333333"/>
                <w:sz w:val="23"/>
                <w:szCs w:val="23"/>
                <w:lang w:eastAsia="ru-RU"/>
              </w:rPr>
            </w:pPr>
          </w:p>
        </w:tc>
      </w:tr>
    </w:tbl>
    <w:p w:rsidR="00B562FA" w:rsidRDefault="00B562FA" w:rsidP="00B562FA">
      <w:pPr>
        <w:shd w:val="clear" w:color="auto" w:fill="FFFFFF"/>
        <w:spacing w:after="255" w:line="270" w:lineRule="atLeast"/>
        <w:rPr>
          <w:rFonts w:ascii="Arial" w:eastAsia="Times New Roman" w:hAnsi="Arial" w:cs="Arial"/>
          <w:b/>
          <w:color w:val="333333"/>
          <w:sz w:val="23"/>
          <w:szCs w:val="23"/>
          <w:lang w:eastAsia="ru-RU"/>
        </w:rPr>
      </w:pPr>
    </w:p>
    <w:p w:rsidR="00B562FA" w:rsidRDefault="00B562FA" w:rsidP="00B562FA">
      <w:pPr>
        <w:shd w:val="clear" w:color="auto" w:fill="FFFFFF"/>
        <w:spacing w:after="255" w:line="270" w:lineRule="atLeast"/>
        <w:rPr>
          <w:rFonts w:ascii="Arial" w:eastAsia="Times New Roman" w:hAnsi="Arial" w:cs="Arial"/>
          <w:b/>
          <w:color w:val="333333"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color w:val="333333"/>
          <w:sz w:val="23"/>
          <w:szCs w:val="23"/>
          <w:lang w:eastAsia="ru-RU"/>
        </w:rPr>
        <w:t>20. Организация образовательной деятельности по программе начального общего образования может быть основана на делении обучающихся на группы и различное построение учебного процесса в выделенных группах с учетом их успеваемости, образовательных потребностей и интересов, психического и физического здоровья, пола, общественных и профессиональных целей, в том числе обеспечивающей углубленное изучение отдельных предметных областей, учебных предметов (далее - дифференциация обучения).</w:t>
      </w:r>
    </w:p>
    <w:p w:rsidR="00B562FA" w:rsidRDefault="00B562FA" w:rsidP="00B562FA">
      <w:pPr>
        <w:rPr>
          <w:rFonts w:ascii="Times New Roman" w:hAnsi="Times New Roman" w:cs="Times New Roman"/>
          <w:sz w:val="28"/>
          <w:szCs w:val="28"/>
        </w:rPr>
      </w:pPr>
    </w:p>
    <w:p w:rsidR="00B562FA" w:rsidRDefault="00B562FA"/>
    <w:sectPr w:rsidR="00B56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82DF6"/>
    <w:multiLevelType w:val="hybridMultilevel"/>
    <w:tmpl w:val="B728F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82AAC"/>
    <w:multiLevelType w:val="hybridMultilevel"/>
    <w:tmpl w:val="BC9EA7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3C57E77"/>
    <w:multiLevelType w:val="hybridMultilevel"/>
    <w:tmpl w:val="D5A0D7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016"/>
    <w:rsid w:val="001855A3"/>
    <w:rsid w:val="00851016"/>
    <w:rsid w:val="00A56EB7"/>
    <w:rsid w:val="00B562FA"/>
    <w:rsid w:val="00D0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3DE90"/>
  <w15:chartTrackingRefBased/>
  <w15:docId w15:val="{B6E90039-AA86-436B-9999-72225EBB5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2F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2FA"/>
    <w:pPr>
      <w:ind w:left="720"/>
      <w:contextualSpacing/>
    </w:pPr>
  </w:style>
  <w:style w:type="table" w:styleId="a4">
    <w:name w:val="Table Grid"/>
    <w:basedOn w:val="a1"/>
    <w:uiPriority w:val="39"/>
    <w:rsid w:val="00B562F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7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336</Words>
  <Characters>1917</Characters>
  <Application>Microsoft Office Word</Application>
  <DocSecurity>0</DocSecurity>
  <Lines>15</Lines>
  <Paragraphs>4</Paragraphs>
  <ScaleCrop>false</ScaleCrop>
  <Company>HP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HomePC</dc:creator>
  <cp:keywords/>
  <dc:description/>
  <cp:lastModifiedBy>HomePC</cp:lastModifiedBy>
  <cp:revision>5</cp:revision>
  <dcterms:created xsi:type="dcterms:W3CDTF">2022-03-24T14:35:00Z</dcterms:created>
  <dcterms:modified xsi:type="dcterms:W3CDTF">2022-03-24T14:44:00Z</dcterms:modified>
</cp:coreProperties>
</file>